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D4" w:rsidRPr="00C815BA" w:rsidRDefault="00885CD4" w:rsidP="00885CD4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815BA">
        <w:rPr>
          <w:rFonts w:ascii="Times New Roman" w:hAnsi="Times New Roman" w:cs="Times New Roman"/>
          <w:sz w:val="24"/>
          <w:szCs w:val="24"/>
        </w:rPr>
        <w:t>Приложение</w:t>
      </w:r>
    </w:p>
    <w:p w:rsidR="00885CD4" w:rsidRPr="00C815BA" w:rsidRDefault="00885CD4" w:rsidP="00885C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15BA">
        <w:rPr>
          <w:rFonts w:ascii="Times New Roman" w:hAnsi="Times New Roman" w:cs="Times New Roman"/>
          <w:sz w:val="24"/>
          <w:szCs w:val="24"/>
        </w:rPr>
        <w:t>к Порядку</w:t>
      </w:r>
    </w:p>
    <w:p w:rsidR="00885CD4" w:rsidRPr="00A02576" w:rsidRDefault="00885CD4" w:rsidP="00885CD4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25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предоставления, использования и возврата </w:t>
      </w:r>
      <w:proofErr w:type="gramStart"/>
      <w:r w:rsidRPr="00A02576">
        <w:rPr>
          <w:rFonts w:ascii="Times New Roman" w:hAnsi="Times New Roman" w:cs="Times New Roman"/>
          <w:color w:val="000000" w:themeColor="text1"/>
          <w:sz w:val="24"/>
          <w:szCs w:val="24"/>
        </w:rPr>
        <w:t>городскими</w:t>
      </w:r>
      <w:proofErr w:type="gramEnd"/>
      <w:r w:rsidRPr="00A0257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885CD4" w:rsidRPr="00A02576" w:rsidRDefault="00885CD4" w:rsidP="00885CD4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25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сельскими поселениями </w:t>
      </w:r>
      <w:proofErr w:type="spellStart"/>
      <w:r w:rsidR="00A02576" w:rsidRPr="00A02576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A02576" w:rsidRPr="00A02576">
        <w:rPr>
          <w:rFonts w:ascii="Times New Roman" w:hAnsi="Times New Roman" w:cs="Times New Roman"/>
          <w:sz w:val="24"/>
          <w:szCs w:val="24"/>
        </w:rPr>
        <w:t xml:space="preserve"> района  Пензенской области</w:t>
      </w:r>
    </w:p>
    <w:p w:rsidR="00885CD4" w:rsidRPr="00A02576" w:rsidRDefault="00885CD4" w:rsidP="00885CD4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2576">
        <w:rPr>
          <w:rFonts w:ascii="Times New Roman" w:hAnsi="Times New Roman" w:cs="Times New Roman"/>
          <w:color w:val="000000" w:themeColor="text1"/>
          <w:sz w:val="24"/>
          <w:szCs w:val="24"/>
        </w:rPr>
        <w:t>бюджетных кредитов, полученных</w:t>
      </w:r>
    </w:p>
    <w:p w:rsidR="00885CD4" w:rsidRPr="00A02576" w:rsidRDefault="00885CD4" w:rsidP="00A02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025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бюджета </w:t>
      </w:r>
      <w:proofErr w:type="spellStart"/>
      <w:r w:rsidR="00A02576" w:rsidRPr="00A02576">
        <w:rPr>
          <w:rFonts w:ascii="Times New Roman" w:hAnsi="Times New Roman" w:cs="Times New Roman"/>
          <w:sz w:val="24"/>
          <w:szCs w:val="24"/>
        </w:rPr>
        <w:t>Колышлейского</w:t>
      </w:r>
      <w:proofErr w:type="spellEnd"/>
      <w:r w:rsidR="00A02576" w:rsidRPr="00A02576">
        <w:rPr>
          <w:rFonts w:ascii="Times New Roman" w:hAnsi="Times New Roman" w:cs="Times New Roman"/>
          <w:sz w:val="24"/>
          <w:szCs w:val="24"/>
        </w:rPr>
        <w:t xml:space="preserve"> района  Пензенской области</w:t>
      </w:r>
    </w:p>
    <w:p w:rsidR="00885CD4" w:rsidRPr="00C815BA" w:rsidRDefault="00885CD4" w:rsidP="00885C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15BA">
        <w:rPr>
          <w:rFonts w:ascii="Times New Roman" w:hAnsi="Times New Roman" w:cs="Times New Roman"/>
          <w:sz w:val="24"/>
          <w:szCs w:val="24"/>
        </w:rPr>
        <w:t>Форма</w:t>
      </w:r>
    </w:p>
    <w:p w:rsidR="00885CD4" w:rsidRPr="00A02576" w:rsidRDefault="00885CD4" w:rsidP="00885C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9"/>
      <w:bookmarkEnd w:id="0"/>
    </w:p>
    <w:p w:rsidR="00885CD4" w:rsidRPr="00A02576" w:rsidRDefault="00885CD4" w:rsidP="00885C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576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A02576" w:rsidRDefault="00885CD4" w:rsidP="00885CD4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0257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ожидаемого исполнения бюджета городского, сельского поселения </w:t>
      </w:r>
      <w:proofErr w:type="spellStart"/>
      <w:r w:rsidR="00A02576" w:rsidRPr="00A02576">
        <w:rPr>
          <w:rFonts w:ascii="Times New Roman" w:hAnsi="Times New Roman" w:cs="Times New Roman"/>
          <w:b/>
          <w:sz w:val="24"/>
          <w:szCs w:val="24"/>
        </w:rPr>
        <w:t>Колышлейского</w:t>
      </w:r>
      <w:proofErr w:type="spellEnd"/>
      <w:r w:rsidR="00A02576" w:rsidRPr="00A02576">
        <w:rPr>
          <w:rFonts w:ascii="Times New Roman" w:hAnsi="Times New Roman" w:cs="Times New Roman"/>
          <w:b/>
          <w:sz w:val="24"/>
          <w:szCs w:val="24"/>
        </w:rPr>
        <w:t xml:space="preserve"> района  Пензенской области</w:t>
      </w:r>
      <w:r w:rsidR="00A02576" w:rsidRPr="00A025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885CD4" w:rsidRPr="00A02576" w:rsidRDefault="00885CD4" w:rsidP="00885C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257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для получения бюджетного кредита из бюджета </w:t>
      </w:r>
      <w:proofErr w:type="spellStart"/>
      <w:r w:rsidR="00A02576" w:rsidRPr="00A02576">
        <w:rPr>
          <w:rFonts w:ascii="Times New Roman" w:hAnsi="Times New Roman" w:cs="Times New Roman"/>
          <w:b/>
          <w:sz w:val="24"/>
          <w:szCs w:val="24"/>
        </w:rPr>
        <w:t>Колышлейского</w:t>
      </w:r>
      <w:proofErr w:type="spellEnd"/>
      <w:r w:rsidR="00A02576" w:rsidRPr="00A02576">
        <w:rPr>
          <w:rFonts w:ascii="Times New Roman" w:hAnsi="Times New Roman" w:cs="Times New Roman"/>
          <w:b/>
          <w:sz w:val="24"/>
          <w:szCs w:val="24"/>
        </w:rPr>
        <w:t xml:space="preserve"> района  Пензенской области</w:t>
      </w:r>
    </w:p>
    <w:p w:rsidR="00885CD4" w:rsidRPr="00C815BA" w:rsidRDefault="00885CD4" w:rsidP="00885C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85CD4" w:rsidRPr="00C815BA" w:rsidRDefault="00885CD4" w:rsidP="00885CD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815BA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3578"/>
        <w:gridCol w:w="992"/>
        <w:gridCol w:w="1439"/>
        <w:gridCol w:w="1645"/>
        <w:gridCol w:w="1877"/>
        <w:gridCol w:w="1701"/>
        <w:gridCol w:w="2552"/>
      </w:tblGrid>
      <w:tr w:rsidR="00885CD4" w:rsidRPr="005E15B8" w:rsidTr="009161C5">
        <w:tc>
          <w:tcPr>
            <w:tcW w:w="1020" w:type="dxa"/>
            <w:vMerge w:val="restart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proofErr w:type="spellStart"/>
            <w:proofErr w:type="gramStart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578" w:type="dxa"/>
            <w:vMerge w:val="restart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Показатели</w:t>
            </w:r>
          </w:p>
        </w:tc>
        <w:tc>
          <w:tcPr>
            <w:tcW w:w="992" w:type="dxa"/>
            <w:vMerge w:val="restart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Факт за год </w:t>
            </w:r>
            <w:hyperlink w:anchor="P649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&lt;*&gt;</w:t>
              </w:r>
            </w:hyperlink>
          </w:p>
        </w:tc>
        <w:tc>
          <w:tcPr>
            <w:tcW w:w="9214" w:type="dxa"/>
            <w:gridSpan w:val="5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  <w:hyperlink w:anchor="P650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&lt;**&gt;</w:t>
              </w:r>
            </w:hyperlink>
          </w:p>
        </w:tc>
      </w:tr>
      <w:tr w:rsidR="00885CD4" w:rsidRPr="005E15B8" w:rsidTr="009161C5">
        <w:trPr>
          <w:trHeight w:val="934"/>
        </w:trPr>
        <w:tc>
          <w:tcPr>
            <w:tcW w:w="1020" w:type="dxa"/>
            <w:vMerge/>
          </w:tcPr>
          <w:p w:rsidR="00885CD4" w:rsidRPr="005E15B8" w:rsidRDefault="00885CD4" w:rsidP="009161C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  <w:vMerge/>
          </w:tcPr>
          <w:p w:rsidR="00885CD4" w:rsidRPr="005E15B8" w:rsidRDefault="00885CD4" w:rsidP="009161C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</w:tcPr>
          <w:p w:rsidR="00885CD4" w:rsidRPr="005E15B8" w:rsidRDefault="00885CD4" w:rsidP="009161C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План (уточненный)</w:t>
            </w: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Исполнение за истекший период</w:t>
            </w: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Ожидаемое исполнение на ____ месяц года </w:t>
            </w:r>
            <w:hyperlink w:anchor="P651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&lt;***&gt;</w:t>
              </w:r>
            </w:hyperlink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Ожидаемое исполнение до конца года</w:t>
            </w: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Ожидаемое исполнение за год</w:t>
            </w: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P102"/>
            <w:bookmarkEnd w:id="1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I. </w:t>
            </w:r>
            <w:hyperlink w:anchor="P651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&lt;***&gt;</w:t>
              </w:r>
            </w:hyperlink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Доходы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Налоговые доходы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а)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б)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в)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г)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Прочие налоговые доходы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Неналоговые доходы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3578" w:type="dxa"/>
          </w:tcPr>
          <w:p w:rsidR="00885CD4" w:rsidRPr="005E15B8" w:rsidRDefault="00885CD4" w:rsidP="00A0257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Безвозмездные перечисления из бюджета </w:t>
            </w:r>
            <w:proofErr w:type="spellStart"/>
            <w:r w:rsidR="00A0257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Колышлейского</w:t>
            </w:r>
            <w:proofErr w:type="spellEnd"/>
            <w:r w:rsidR="00A0257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района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в т.ч. дотации на выравнивание бюджетной обеспеченности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Безвозмездные перечисления из бюджета </w:t>
            </w:r>
            <w:proofErr w:type="spellStart"/>
            <w:r w:rsidR="00A0257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Колышлейского</w:t>
            </w:r>
            <w:proofErr w:type="spellEnd"/>
            <w:r w:rsidR="00A0257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района</w:t>
            </w:r>
            <w:r w:rsidR="00A02576"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(без капитальных вложений)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Итого доходов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rPr>
          <w:trHeight w:val="482"/>
        </w:trPr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2" w:name="P238"/>
            <w:bookmarkEnd w:id="2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II. </w:t>
            </w:r>
            <w:hyperlink w:anchor="P653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&lt;*****&gt;</w:t>
              </w:r>
            </w:hyperlink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Расходы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3" w:name="P246"/>
            <w:bookmarkEnd w:id="3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Социально значимые расходы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Заработная плата и начисления на нее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Оплата коммунальных услуг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Социальное обеспечение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4" w:name="P302"/>
            <w:bookmarkEnd w:id="4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Первоочередные расходы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Расходы на обслуживание муниципального долга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Расходы на первоочередные нужды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Прочие выплаты по заработной плате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Услуги связи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Транспортные услуги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Арендная плата за пользование имуществом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Увеличение стоимости материальных запасов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Расходы на прочие нужды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Работы, услуги по содержанию имущества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Прочие работы и услуги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Прочие расходы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5" w:name="P430"/>
            <w:bookmarkEnd w:id="5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Расходы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Увеличение стоимости основных средств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Другие расходы</w:t>
            </w:r>
          </w:p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(за исключением </w:t>
            </w:r>
            <w:hyperlink w:anchor="P246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групп 1</w:t>
              </w:r>
            </w:hyperlink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hyperlink w:anchor="P302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2</w:t>
              </w:r>
            </w:hyperlink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 и </w:t>
            </w:r>
            <w:hyperlink w:anchor="P519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3.1</w:t>
              </w:r>
            </w:hyperlink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ИТОГО РАСХОДОВ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Профицит</w:t>
            </w:r>
            <w:proofErr w:type="spellEnd"/>
            <w:proofErr w:type="gramStart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 (+)/</w:t>
            </w:r>
            <w:proofErr w:type="gramEnd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дефицит (-)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Расходы, за исключением </w:t>
            </w:r>
            <w:hyperlink w:anchor="P430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группы 3</w:t>
              </w:r>
            </w:hyperlink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Превышение расходов (за исключением </w:t>
            </w:r>
            <w:hyperlink w:anchor="P430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группы 3</w:t>
              </w:r>
            </w:hyperlink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) над доходами (без учета безвозмездных перечислений на капитальные вложения)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III.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Источники финансирования дефицита бюджета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rPr>
          <w:trHeight w:val="373"/>
        </w:trPr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6" w:name="P519"/>
            <w:bookmarkEnd w:id="6"/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Изменение остатков бюджетных средств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rPr>
          <w:trHeight w:val="652"/>
        </w:trPr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3578" w:type="dxa"/>
          </w:tcPr>
          <w:p w:rsidR="00885CD4" w:rsidRPr="005E15B8" w:rsidRDefault="00885CD4" w:rsidP="00A02576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Кредиты из бюджета</w:t>
            </w:r>
            <w:r w:rsidRPr="005E15B8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</w:t>
            </w:r>
            <w:proofErr w:type="spellStart"/>
            <w:r w:rsidR="00A0257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Колышлейского</w:t>
            </w:r>
            <w:proofErr w:type="spellEnd"/>
            <w:r w:rsidR="00A02576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района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rPr>
          <w:trHeight w:val="241"/>
        </w:trPr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Привлечение кредитов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Погашение кредитов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Кредиты коммерческих банков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Привлечение кредитов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Погашение кредитов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Иные источники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rPr>
          <w:trHeight w:val="174"/>
        </w:trPr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IV.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Остатки бюджетных средств на отчетную дату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 xml:space="preserve">Превышение расходов (за </w:t>
            </w:r>
            <w:r w:rsidRPr="005E15B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исключением </w:t>
            </w:r>
            <w:hyperlink w:anchor="P430" w:history="1">
              <w:r w:rsidRPr="005E15B8">
                <w:rPr>
                  <w:rFonts w:ascii="Times New Roman" w:hAnsi="Times New Roman" w:cs="Times New Roman"/>
                  <w:sz w:val="23"/>
                  <w:szCs w:val="23"/>
                </w:rPr>
                <w:t>группы 3</w:t>
              </w:r>
            </w:hyperlink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) над доходами (без учета безвозмездных перечислений на бюджетные инвестиции) с учетом источников дефицита бюджета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V.</w:t>
            </w: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Просроченная кредиторская задолженность - всего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По заработной плате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По начислениям на заработную плату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По оплате коммунальных услуг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85CD4" w:rsidRPr="005E15B8" w:rsidTr="009161C5">
        <w:tc>
          <w:tcPr>
            <w:tcW w:w="1020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78" w:type="dxa"/>
          </w:tcPr>
          <w:p w:rsidR="00885CD4" w:rsidRPr="005E15B8" w:rsidRDefault="00885CD4" w:rsidP="009161C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E15B8">
              <w:rPr>
                <w:rFonts w:ascii="Times New Roman" w:hAnsi="Times New Roman" w:cs="Times New Roman"/>
                <w:sz w:val="23"/>
                <w:szCs w:val="23"/>
              </w:rPr>
              <w:t>По обеспечению мер социальной поддержки отдельных категорий граждан</w:t>
            </w:r>
          </w:p>
        </w:tc>
        <w:tc>
          <w:tcPr>
            <w:tcW w:w="99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39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77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885CD4" w:rsidRPr="005E15B8" w:rsidRDefault="00885CD4" w:rsidP="009161C5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885CD4" w:rsidRPr="00C00827" w:rsidRDefault="00885CD4" w:rsidP="00885CD4">
      <w:pPr>
        <w:spacing w:after="0" w:line="240" w:lineRule="auto"/>
        <w:rPr>
          <w:rFonts w:ascii="Times New Roman" w:hAnsi="Times New Roman" w:cs="Times New Roman"/>
        </w:rPr>
        <w:sectPr w:rsidR="00885CD4" w:rsidRPr="00C00827" w:rsidSect="00C00827">
          <w:pgSz w:w="16838" w:h="11905" w:orient="landscape"/>
          <w:pgMar w:top="851" w:right="1134" w:bottom="850" w:left="1134" w:header="0" w:footer="0" w:gutter="0"/>
          <w:cols w:space="720"/>
        </w:sectPr>
      </w:pP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lastRenderedPageBreak/>
        <w:t>--------------------------------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P649"/>
      <w:bookmarkEnd w:id="7"/>
      <w:r w:rsidRPr="0028321D">
        <w:rPr>
          <w:rFonts w:ascii="Times New Roman" w:hAnsi="Times New Roman" w:cs="Times New Roman"/>
          <w:sz w:val="23"/>
          <w:szCs w:val="23"/>
        </w:rPr>
        <w:t>&lt;*&gt; - данные заполняются за год, предшествующий году предоставления бюджетного кредита;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8" w:name="P650"/>
      <w:bookmarkEnd w:id="8"/>
      <w:r w:rsidRPr="0028321D">
        <w:rPr>
          <w:rFonts w:ascii="Times New Roman" w:hAnsi="Times New Roman" w:cs="Times New Roman"/>
          <w:sz w:val="23"/>
          <w:szCs w:val="23"/>
        </w:rPr>
        <w:t>&lt;**&gt; - данные заполняются за год, в котором предоставляется бюджетный кредит;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9" w:name="P651"/>
      <w:bookmarkEnd w:id="9"/>
      <w:r w:rsidRPr="0028321D">
        <w:rPr>
          <w:rFonts w:ascii="Times New Roman" w:hAnsi="Times New Roman" w:cs="Times New Roman"/>
          <w:sz w:val="23"/>
          <w:szCs w:val="23"/>
        </w:rPr>
        <w:t>&lt;***&gt; - данные заполняются на месяц, в котором предполагается предоставление бюджетного кредита;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 xml:space="preserve">&lt;****&gt; - в </w:t>
      </w:r>
      <w:hyperlink w:anchor="P102" w:history="1">
        <w:r w:rsidRPr="0028321D">
          <w:rPr>
            <w:rFonts w:ascii="Times New Roman" w:hAnsi="Times New Roman" w:cs="Times New Roman"/>
            <w:sz w:val="23"/>
            <w:szCs w:val="23"/>
          </w:rPr>
          <w:t>разделе I</w:t>
        </w:r>
      </w:hyperlink>
      <w:r w:rsidRPr="0028321D">
        <w:rPr>
          <w:rFonts w:ascii="Times New Roman" w:hAnsi="Times New Roman" w:cs="Times New Roman"/>
          <w:sz w:val="23"/>
          <w:szCs w:val="23"/>
        </w:rPr>
        <w:t xml:space="preserve"> приложения к Порядку расчета «Доходы» ожидаемая оценка поступлений налоговых и неналоговых доходов бюджета </w:t>
      </w:r>
      <w:r w:rsidRPr="0028321D">
        <w:rPr>
          <w:rFonts w:ascii="Times New Roman" w:eastAsiaTheme="minorHAnsi" w:hAnsi="Times New Roman" w:cs="Times New Roman"/>
          <w:sz w:val="23"/>
          <w:szCs w:val="23"/>
          <w:lang w:eastAsia="en-US"/>
        </w:rPr>
        <w:t>городского, сельского поселения … …</w:t>
      </w:r>
      <w:r w:rsidRPr="0028321D">
        <w:rPr>
          <w:rFonts w:ascii="Times New Roman" w:hAnsi="Times New Roman" w:cs="Times New Roman"/>
          <w:i/>
          <w:sz w:val="23"/>
          <w:szCs w:val="23"/>
        </w:rPr>
        <w:t xml:space="preserve"> (наименование муниципального района) </w:t>
      </w:r>
      <w:r w:rsidRPr="0028321D">
        <w:rPr>
          <w:rFonts w:ascii="Times New Roman" w:hAnsi="Times New Roman" w:cs="Times New Roman"/>
          <w:sz w:val="23"/>
          <w:szCs w:val="23"/>
        </w:rPr>
        <w:t>в году и месяце осуществляется исходя из фактических поступлений доходов с начала года за период, предшествующий обращению за получением бюджетного кредита, и ожидаемых поступлений до конца года;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10" w:name="P653"/>
      <w:bookmarkEnd w:id="10"/>
      <w:r w:rsidRPr="0028321D">
        <w:rPr>
          <w:rFonts w:ascii="Times New Roman" w:hAnsi="Times New Roman" w:cs="Times New Roman"/>
          <w:sz w:val="23"/>
          <w:szCs w:val="23"/>
        </w:rPr>
        <w:t xml:space="preserve">&lt;*****&gt; - в </w:t>
      </w:r>
      <w:hyperlink w:anchor="P238" w:history="1">
        <w:r w:rsidRPr="0028321D">
          <w:rPr>
            <w:rFonts w:ascii="Times New Roman" w:hAnsi="Times New Roman" w:cs="Times New Roman"/>
            <w:sz w:val="23"/>
            <w:szCs w:val="23"/>
          </w:rPr>
          <w:t>разделе II</w:t>
        </w:r>
      </w:hyperlink>
      <w:r w:rsidRPr="0028321D">
        <w:rPr>
          <w:rFonts w:ascii="Times New Roman" w:hAnsi="Times New Roman" w:cs="Times New Roman"/>
          <w:sz w:val="23"/>
          <w:szCs w:val="23"/>
        </w:rPr>
        <w:t xml:space="preserve"> приложения к Порядку расчета «Расходы» ожидаемая оценка осуществляется в следующем порядке: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 xml:space="preserve">а) </w:t>
      </w:r>
      <w:hyperlink w:anchor="P246" w:history="1">
        <w:r w:rsidRPr="0028321D">
          <w:rPr>
            <w:rFonts w:ascii="Times New Roman" w:hAnsi="Times New Roman" w:cs="Times New Roman"/>
            <w:sz w:val="23"/>
            <w:szCs w:val="23"/>
          </w:rPr>
          <w:t>группа 1</w:t>
        </w:r>
      </w:hyperlink>
      <w:r w:rsidRPr="0028321D">
        <w:rPr>
          <w:rFonts w:ascii="Times New Roman" w:hAnsi="Times New Roman" w:cs="Times New Roman"/>
          <w:sz w:val="23"/>
          <w:szCs w:val="23"/>
        </w:rPr>
        <w:t>«Социально значимые расходы»: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объем расходов определяется как уровень фактического исполнения бюджета за год, предшествующий году предоставления бюджетного кредита, по следующим показателям: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выплату заработной платы и начислений на нее;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оплату коммунальных услуг;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социальное обеспечение;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 xml:space="preserve">б) </w:t>
      </w:r>
      <w:hyperlink w:anchor="P302" w:history="1">
        <w:r w:rsidRPr="0028321D">
          <w:rPr>
            <w:rFonts w:ascii="Times New Roman" w:hAnsi="Times New Roman" w:cs="Times New Roman"/>
            <w:sz w:val="23"/>
            <w:szCs w:val="23"/>
          </w:rPr>
          <w:t>группа 2</w:t>
        </w:r>
      </w:hyperlink>
      <w:r w:rsidRPr="0028321D">
        <w:rPr>
          <w:rFonts w:ascii="Times New Roman" w:hAnsi="Times New Roman" w:cs="Times New Roman"/>
          <w:sz w:val="23"/>
          <w:szCs w:val="23"/>
        </w:rPr>
        <w:t>«Первоочередные расходы»: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 xml:space="preserve">объем расходов на обслуживание муниципального долга определяется на основании уточненного плана </w:t>
      </w:r>
      <w:r w:rsidRPr="0028321D">
        <w:rPr>
          <w:rFonts w:ascii="Times New Roman" w:eastAsiaTheme="minorHAnsi" w:hAnsi="Times New Roman" w:cs="Times New Roman"/>
          <w:sz w:val="23"/>
          <w:szCs w:val="23"/>
          <w:lang w:eastAsia="en-US"/>
        </w:rPr>
        <w:t>городского, сельского поселения … …</w:t>
      </w:r>
      <w:r w:rsidRPr="0028321D">
        <w:rPr>
          <w:rFonts w:ascii="Times New Roman" w:hAnsi="Times New Roman" w:cs="Times New Roman"/>
          <w:i/>
          <w:sz w:val="23"/>
          <w:szCs w:val="23"/>
        </w:rPr>
        <w:t xml:space="preserve"> (наименование муниципального района)</w:t>
      </w:r>
      <w:r w:rsidRPr="0028321D">
        <w:rPr>
          <w:rFonts w:ascii="Times New Roman" w:hAnsi="Times New Roman" w:cs="Times New Roman"/>
          <w:sz w:val="23"/>
          <w:szCs w:val="23"/>
        </w:rPr>
        <w:t>, в котором предоставляется бюджетный кредит, и выписки из долговой книги муниципального образования;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28321D">
        <w:rPr>
          <w:rFonts w:ascii="Times New Roman" w:hAnsi="Times New Roman" w:cs="Times New Roman"/>
          <w:sz w:val="23"/>
          <w:szCs w:val="23"/>
        </w:rPr>
        <w:t>объем расходов на прочие выплаты по заработной плате, увеличение стоимости материальных запасов принимается равным уровню данного показателя по итогам фактического исполнения за год, предшествующий году предоставления бюджетного кредита;</w:t>
      </w:r>
      <w:proofErr w:type="gramEnd"/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объем расходов на услуги связи, транспортные услуги, арендную плату за пользование имуществом определяется как уровень данного показателя по итогам исполнения за год, предшествующий году предоставления бюджетного кредита, с учетом их оптимизации на 15 процентов;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объем расходов по следующим показателям определяется как уровень исполнения бюджета за год, предшествующий году предоставления бюджетного кредита, с учетом их оптимизации на 30 процентов: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работы, услуги по содержанию имущества;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прочие работы и услуги;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безвозмездные перечисления государственным и муниципальным организациям;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безвозмездные перечисления организациям, за исключением государственных и муниципальных организаций;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прочих расходов;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 xml:space="preserve">в) </w:t>
      </w:r>
      <w:hyperlink w:anchor="P430" w:history="1">
        <w:r w:rsidRPr="0028321D">
          <w:rPr>
            <w:rFonts w:ascii="Times New Roman" w:hAnsi="Times New Roman" w:cs="Times New Roman"/>
            <w:sz w:val="23"/>
            <w:szCs w:val="23"/>
          </w:rPr>
          <w:t>группа 3</w:t>
        </w:r>
      </w:hyperlink>
      <w:r w:rsidRPr="0028321D">
        <w:rPr>
          <w:rFonts w:ascii="Times New Roman" w:hAnsi="Times New Roman" w:cs="Times New Roman"/>
          <w:sz w:val="23"/>
          <w:szCs w:val="23"/>
        </w:rPr>
        <w:t>«Расходы»: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объем расходов по следующим показателям определяется как уровень фактического исполнения бюджета за год, предшествующий году предоставления бюджетного кредита, с учетом их оптимизации на 30 процентов: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- расходов на увеличение стоимости основных средств;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 xml:space="preserve">- других расходов (не отнесенных к </w:t>
      </w:r>
      <w:hyperlink w:anchor="P246" w:history="1">
        <w:r w:rsidRPr="0028321D">
          <w:rPr>
            <w:rFonts w:ascii="Times New Roman" w:hAnsi="Times New Roman" w:cs="Times New Roman"/>
            <w:sz w:val="23"/>
            <w:szCs w:val="23"/>
          </w:rPr>
          <w:t>группам 1</w:t>
        </w:r>
      </w:hyperlink>
      <w:r w:rsidRPr="0028321D">
        <w:rPr>
          <w:rFonts w:ascii="Times New Roman" w:hAnsi="Times New Roman" w:cs="Times New Roman"/>
          <w:sz w:val="23"/>
          <w:szCs w:val="23"/>
        </w:rPr>
        <w:t xml:space="preserve"> и </w:t>
      </w:r>
      <w:hyperlink w:anchor="P302" w:history="1">
        <w:r w:rsidRPr="0028321D">
          <w:rPr>
            <w:rFonts w:ascii="Times New Roman" w:hAnsi="Times New Roman" w:cs="Times New Roman"/>
            <w:sz w:val="23"/>
            <w:szCs w:val="23"/>
          </w:rPr>
          <w:t>2</w:t>
        </w:r>
      </w:hyperlink>
      <w:r w:rsidRPr="0028321D">
        <w:rPr>
          <w:rFonts w:ascii="Times New Roman" w:hAnsi="Times New Roman" w:cs="Times New Roman"/>
          <w:sz w:val="23"/>
          <w:szCs w:val="23"/>
        </w:rPr>
        <w:t>);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>г) оценка исполнения месяца осуществляется как 1/12 оценки года по каждому показателю расходов.</w:t>
      </w:r>
    </w:p>
    <w:p w:rsidR="00885CD4" w:rsidRPr="0028321D" w:rsidRDefault="00885CD4" w:rsidP="00885CD4">
      <w:pPr>
        <w:pStyle w:val="ConsPlusNormal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8321D">
        <w:rPr>
          <w:rFonts w:ascii="Times New Roman" w:hAnsi="Times New Roman" w:cs="Times New Roman"/>
          <w:sz w:val="23"/>
          <w:szCs w:val="23"/>
        </w:rPr>
        <w:t xml:space="preserve">В объем расходов по </w:t>
      </w:r>
      <w:hyperlink w:anchor="P246" w:history="1">
        <w:r w:rsidRPr="0028321D">
          <w:rPr>
            <w:rFonts w:ascii="Times New Roman" w:hAnsi="Times New Roman" w:cs="Times New Roman"/>
            <w:sz w:val="23"/>
            <w:szCs w:val="23"/>
          </w:rPr>
          <w:t>группам 1</w:t>
        </w:r>
      </w:hyperlink>
      <w:r w:rsidRPr="0028321D">
        <w:rPr>
          <w:rFonts w:ascii="Times New Roman" w:hAnsi="Times New Roman" w:cs="Times New Roman"/>
          <w:sz w:val="23"/>
          <w:szCs w:val="23"/>
        </w:rPr>
        <w:t xml:space="preserve">«Социально значимые расходы», </w:t>
      </w:r>
      <w:hyperlink w:anchor="P302" w:history="1">
        <w:r w:rsidRPr="0028321D">
          <w:rPr>
            <w:rFonts w:ascii="Times New Roman" w:hAnsi="Times New Roman" w:cs="Times New Roman"/>
            <w:sz w:val="23"/>
            <w:szCs w:val="23"/>
          </w:rPr>
          <w:t>2</w:t>
        </w:r>
      </w:hyperlink>
      <w:r w:rsidRPr="0028321D">
        <w:rPr>
          <w:rFonts w:ascii="Times New Roman" w:hAnsi="Times New Roman" w:cs="Times New Roman"/>
          <w:sz w:val="23"/>
          <w:szCs w:val="23"/>
        </w:rPr>
        <w:t xml:space="preserve">«Первоочередные расходы» и </w:t>
      </w:r>
      <w:hyperlink w:anchor="P430" w:history="1">
        <w:r w:rsidRPr="0028321D">
          <w:rPr>
            <w:rFonts w:ascii="Times New Roman" w:hAnsi="Times New Roman" w:cs="Times New Roman"/>
            <w:sz w:val="23"/>
            <w:szCs w:val="23"/>
          </w:rPr>
          <w:t>3</w:t>
        </w:r>
      </w:hyperlink>
      <w:r w:rsidRPr="0028321D">
        <w:rPr>
          <w:rFonts w:ascii="Times New Roman" w:hAnsi="Times New Roman" w:cs="Times New Roman"/>
          <w:sz w:val="23"/>
          <w:szCs w:val="23"/>
        </w:rPr>
        <w:t>«Расходы» включаются расходы, осуществляемые за счет средств субсидий, предоставляемых бюджетным и автономным учреждениям.</w:t>
      </w:r>
    </w:p>
    <w:p w:rsidR="00885CD4" w:rsidRPr="0028321D" w:rsidRDefault="00885CD4" w:rsidP="00885CD4">
      <w:pPr>
        <w:pStyle w:val="ConsPlusNormal"/>
        <w:ind w:firstLine="567"/>
        <w:jc w:val="both"/>
        <w:rPr>
          <w:sz w:val="23"/>
          <w:szCs w:val="23"/>
        </w:rPr>
      </w:pPr>
    </w:p>
    <w:p w:rsidR="00885CD4" w:rsidRDefault="00885CD4" w:rsidP="00885CD4">
      <w:pPr>
        <w:pStyle w:val="ConsPlusNormal"/>
        <w:pBdr>
          <w:top w:val="single" w:sz="6" w:space="0" w:color="auto"/>
        </w:pBdr>
        <w:spacing w:before="100" w:after="100"/>
        <w:ind w:firstLine="567"/>
        <w:jc w:val="both"/>
        <w:rPr>
          <w:sz w:val="2"/>
          <w:szCs w:val="2"/>
        </w:rPr>
      </w:pPr>
    </w:p>
    <w:p w:rsidR="006E54B8" w:rsidRDefault="006E54B8"/>
    <w:sectPr w:rsidR="006E54B8" w:rsidSect="005E15B8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CD4"/>
    <w:rsid w:val="006E54B8"/>
    <w:rsid w:val="00885CD4"/>
    <w:rsid w:val="00A02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5C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5C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1021</Words>
  <Characters>5823</Characters>
  <Application>Microsoft Office Word</Application>
  <DocSecurity>0</DocSecurity>
  <Lines>48</Lines>
  <Paragraphs>13</Paragraphs>
  <ScaleCrop>false</ScaleCrop>
  <Company>Microsoft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БученковаЕА</dc:creator>
  <cp:lastModifiedBy>БученковаЕА</cp:lastModifiedBy>
  <cp:revision>2</cp:revision>
  <cp:lastPrinted>2020-12-14T12:31:00Z</cp:lastPrinted>
  <dcterms:created xsi:type="dcterms:W3CDTF">2020-12-14T12:27:00Z</dcterms:created>
  <dcterms:modified xsi:type="dcterms:W3CDTF">2020-12-14T12:31:00Z</dcterms:modified>
</cp:coreProperties>
</file>